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0E" w:rsidRPr="004D0D47" w:rsidRDefault="00AE2C0E" w:rsidP="00AE2C0E">
      <w:pPr>
        <w:autoSpaceDE w:val="0"/>
        <w:autoSpaceDN w:val="0"/>
        <w:adjustRightInd w:val="0"/>
        <w:spacing w:before="96" w:after="0" w:line="240" w:lineRule="auto"/>
        <w:jc w:val="center"/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</w:pPr>
      <w:r w:rsidRPr="00D15FB2">
        <w:rPr>
          <w:rFonts w:asciiTheme="majorHAnsi" w:hAnsiTheme="majorHAnsi"/>
          <w:b/>
          <w:i/>
          <w:noProof/>
          <w:color w:val="943634" w:themeColor="accent2" w:themeShade="BF"/>
          <w:sz w:val="52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1312" behindDoc="0" locked="0" layoutInCell="1" allowOverlap="1" wp14:anchorId="132A4321" wp14:editId="575E0F32">
            <wp:simplePos x="0" y="0"/>
            <wp:positionH relativeFrom="margin">
              <wp:posOffset>5033010</wp:posOffset>
            </wp:positionH>
            <wp:positionV relativeFrom="margin">
              <wp:posOffset>114300</wp:posOffset>
            </wp:positionV>
            <wp:extent cx="3977640" cy="6224905"/>
            <wp:effectExtent l="0" t="0" r="381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622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FB2">
        <w:rPr>
          <w:rFonts w:asciiTheme="majorHAnsi" w:eastAsia="Times New Roman" w:hAnsiTheme="majorHAnsi" w:cs="Arial"/>
          <w:b/>
          <w:bCs/>
          <w:i/>
          <w:color w:val="943634" w:themeColor="accent2" w:themeShade="BF"/>
          <w:sz w:val="52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Различение</w:t>
      </w:r>
      <w:r w:rsidRPr="00D15FB2">
        <w:rPr>
          <w:rFonts w:asciiTheme="majorHAnsi" w:eastAsia="Times New Roman" w:hAnsiTheme="majorHAnsi" w:cs="Arial"/>
          <w:b/>
          <w:bCs/>
          <w:i/>
          <w:sz w:val="52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15FB2">
        <w:rPr>
          <w:rFonts w:asciiTheme="majorHAnsi" w:eastAsia="Times New Roman" w:hAnsiTheme="majorHAnsi" w:cs="Arial"/>
          <w:b/>
          <w:bCs/>
          <w:i/>
          <w:color w:val="943634" w:themeColor="accent2" w:themeShade="BF"/>
          <w:sz w:val="52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звуков</w:t>
      </w:r>
    </w:p>
    <w:p w:rsidR="00AE2C0E" w:rsidRPr="004D0D47" w:rsidRDefault="00AE2C0E" w:rsidP="00AE2C0E">
      <w:pPr>
        <w:autoSpaceDE w:val="0"/>
        <w:autoSpaceDN w:val="0"/>
        <w:adjustRightInd w:val="0"/>
        <w:spacing w:before="96" w:after="0" w:line="240" w:lineRule="auto"/>
        <w:jc w:val="center"/>
        <w:rPr>
          <w:rFonts w:asciiTheme="majorHAnsi" w:eastAsia="Times New Roman" w:hAnsiTheme="majorHAnsi" w:cs="Arial"/>
          <w:b/>
          <w:bCs/>
          <w:i/>
          <w:sz w:val="24"/>
          <w:szCs w:val="28"/>
          <w:lang w:eastAsia="ru-RU"/>
        </w:rPr>
      </w:pPr>
    </w:p>
    <w:p w:rsidR="00AE2C0E" w:rsidRPr="004D0D47" w:rsidRDefault="00AE2C0E" w:rsidP="00AE2C0E">
      <w:pPr>
        <w:autoSpaceDE w:val="0"/>
        <w:autoSpaceDN w:val="0"/>
        <w:adjustRightInd w:val="0"/>
        <w:spacing w:before="144" w:after="0" w:line="259" w:lineRule="exact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Умеет ли ребёнок различать звуки по звонкости — глухости и мягкости — твёрдости, вы можете проверить, </w:t>
      </w:r>
      <w:proofErr w:type="gramStart"/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>использовав</w:t>
      </w:r>
      <w:proofErr w:type="gramEnd"/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 xml:space="preserve"> рисунки, по которым проверяли произношение (см. выше). Для проверки различения звуков из других групп вам будут нужны рисунки.</w:t>
      </w:r>
    </w:p>
    <w:p w:rsidR="00AE2C0E" w:rsidRPr="004D0D47" w:rsidRDefault="00AE2C0E" w:rsidP="00AE2C0E">
      <w:pPr>
        <w:autoSpaceDE w:val="0"/>
        <w:autoSpaceDN w:val="0"/>
        <w:adjustRightInd w:val="0"/>
        <w:spacing w:after="0" w:line="259" w:lineRule="exact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>Внимание: ребёнок не должен называть картинки. Вы произносите название картинки, а ребёнок показывает на неё, но при этом не называет. Вы можете просто задать вопрос: «Где рысь?» Вопрос должен быть конкретным и не содержащим никаких подсказок. Не называйте все по порядку, меняйте последовательность. Одна и та же картинка может быть использована несколько раз. Подсказать правильный вариант ребёнку может положение губ, при котором вы произносите различные звуки, поэтому прикройте рот или отвернитесь. Называя картинку, не смотрите на неё — иногда ребёнок следит за направлением вашего взгляда и ориентируется на него при показе.</w:t>
      </w:r>
    </w:p>
    <w:p w:rsidR="00AE2C0E" w:rsidRPr="004D0D47" w:rsidRDefault="00AE2C0E" w:rsidP="00AE2C0E">
      <w:pPr>
        <w:autoSpaceDE w:val="0"/>
        <w:autoSpaceDN w:val="0"/>
        <w:adjustRightInd w:val="0"/>
        <w:spacing w:after="0" w:line="259" w:lineRule="exact"/>
        <w:jc w:val="both"/>
        <w:rPr>
          <w:rFonts w:asciiTheme="majorHAnsi" w:eastAsia="Times New Roman" w:hAnsiTheme="majorHAnsi" w:cs="Sylfaen"/>
          <w:i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Sylfaen"/>
          <w:i/>
          <w:sz w:val="24"/>
          <w:szCs w:val="28"/>
          <w:lang w:eastAsia="ru-RU"/>
        </w:rPr>
        <w:t>Если у ребёнка есть какие-либо нарушения различения звуков на слух, вы заметите их по поведению во время тестирования. Нервозность, частые ошибки, неуверенность в себе — эти признаки часто свидетельствуют о недостаточно высоком уровне слухового различения.</w:t>
      </w:r>
    </w:p>
    <w:p w:rsidR="00AE2C0E" w:rsidRPr="004D0D47" w:rsidRDefault="00AE2C0E" w:rsidP="00AE2C0E">
      <w:pPr>
        <w:autoSpaceDE w:val="0"/>
        <w:autoSpaceDN w:val="0"/>
        <w:adjustRightInd w:val="0"/>
        <w:spacing w:before="192" w:after="0" w:line="298" w:lineRule="exact"/>
        <w:rPr>
          <w:rFonts w:asciiTheme="majorHAnsi" w:eastAsia="Times New Roman" w:hAnsiTheme="majorHAnsi" w:cs="Sylfaen"/>
          <w:i/>
          <w:position w:val="-5"/>
          <w:sz w:val="24"/>
          <w:szCs w:val="28"/>
          <w:lang w:eastAsia="ru-RU"/>
        </w:rPr>
      </w:pPr>
      <w:r w:rsidRPr="004D0D47">
        <w:rPr>
          <w:rFonts w:asciiTheme="majorHAnsi" w:eastAsia="Times New Roman" w:hAnsiTheme="majorHAnsi" w:cs="Arial"/>
          <w:i/>
          <w:position w:val="-5"/>
          <w:sz w:val="24"/>
          <w:szCs w:val="28"/>
          <w:lang w:eastAsia="ru-RU"/>
        </w:rPr>
        <w:t xml:space="preserve">С </w:t>
      </w:r>
      <w:r w:rsidRPr="004D0D47">
        <w:rPr>
          <w:rFonts w:asciiTheme="majorHAnsi" w:eastAsia="Times New Roman" w:hAnsiTheme="majorHAnsi" w:cs="Verdana"/>
          <w:b/>
          <w:bCs/>
          <w:i/>
          <w:spacing w:val="-10"/>
          <w:position w:val="-5"/>
          <w:sz w:val="24"/>
          <w:szCs w:val="28"/>
          <w:lang w:eastAsia="ru-RU"/>
        </w:rPr>
        <w:t>—</w:t>
      </w:r>
      <w:r w:rsidRPr="004D0D47">
        <w:rPr>
          <w:rFonts w:asciiTheme="majorHAnsi" w:eastAsia="Times New Roman" w:hAnsiTheme="majorHAnsi" w:cs="Verdana"/>
          <w:b/>
          <w:bCs/>
          <w:i/>
          <w:position w:val="-5"/>
          <w:sz w:val="24"/>
          <w:szCs w:val="28"/>
          <w:lang w:eastAsia="ru-RU"/>
        </w:rPr>
        <w:t xml:space="preserve"> </w:t>
      </w:r>
      <w:proofErr w:type="gramStart"/>
      <w:r w:rsidRPr="004D0D47">
        <w:rPr>
          <w:rFonts w:asciiTheme="majorHAnsi" w:eastAsia="Times New Roman" w:hAnsiTheme="majorHAnsi" w:cs="Verdana"/>
          <w:b/>
          <w:bCs/>
          <w:i/>
          <w:spacing w:val="-10"/>
          <w:position w:val="-5"/>
          <w:sz w:val="24"/>
          <w:szCs w:val="28"/>
          <w:lang w:eastAsia="ru-RU"/>
        </w:rPr>
        <w:t>Ш</w:t>
      </w:r>
      <w:proofErr w:type="gramEnd"/>
      <w:r w:rsidRPr="004D0D47">
        <w:rPr>
          <w:rFonts w:asciiTheme="majorHAnsi" w:eastAsia="Times New Roman" w:hAnsiTheme="majorHAnsi" w:cs="Verdana"/>
          <w:b/>
          <w:bCs/>
          <w:i/>
          <w:spacing w:val="-10"/>
          <w:position w:val="-5"/>
          <w:sz w:val="24"/>
          <w:szCs w:val="28"/>
          <w:lang w:eastAsia="ru-RU"/>
        </w:rPr>
        <w:t>:</w:t>
      </w:r>
      <w:r w:rsidRPr="004D0D47">
        <w:rPr>
          <w:rFonts w:asciiTheme="majorHAnsi" w:eastAsia="Times New Roman" w:hAnsiTheme="majorHAnsi" w:cs="Verdana"/>
          <w:b/>
          <w:bCs/>
          <w:i/>
          <w:position w:val="-5"/>
          <w:sz w:val="24"/>
          <w:szCs w:val="28"/>
          <w:lang w:eastAsia="ru-RU"/>
        </w:rPr>
        <w:t xml:space="preserve"> </w:t>
      </w:r>
      <w:r w:rsidRPr="004D0D47">
        <w:rPr>
          <w:rFonts w:asciiTheme="majorHAnsi" w:eastAsia="Times New Roman" w:hAnsiTheme="majorHAnsi" w:cs="Sylfaen"/>
          <w:i/>
          <w:position w:val="-5"/>
          <w:sz w:val="24"/>
          <w:szCs w:val="28"/>
          <w:lang w:eastAsia="ru-RU"/>
        </w:rPr>
        <w:t>каска — кашка</w:t>
      </w:r>
    </w:p>
    <w:p w:rsidR="00AE2C0E" w:rsidRPr="00D20F23" w:rsidRDefault="00AE2C0E" w:rsidP="00D15FB2">
      <w:pPr>
        <w:autoSpaceDE w:val="0"/>
        <w:autoSpaceDN w:val="0"/>
        <w:adjustRightInd w:val="0"/>
        <w:spacing w:before="379" w:after="0" w:line="240" w:lineRule="auto"/>
        <w:ind w:left="1118" w:right="470"/>
        <w:rPr>
          <w:rFonts w:asciiTheme="majorHAnsi" w:eastAsia="Times New Roman" w:hAnsiTheme="majorHAnsi" w:cs="Times New Roman"/>
          <w:i/>
          <w:sz w:val="24"/>
          <w:szCs w:val="28"/>
          <w:lang w:eastAsia="ru-RU"/>
        </w:rPr>
        <w:sectPr w:rsidR="00AE2C0E" w:rsidRPr="00D20F23" w:rsidSect="00AE2C0E">
          <w:pgSz w:w="16840" w:h="11907" w:orient="landscape" w:code="9"/>
          <w:pgMar w:top="360" w:right="994" w:bottom="360" w:left="1171" w:header="720" w:footer="720" w:gutter="0"/>
          <w:cols w:num="2" w:space="720" w:equalWidth="0">
            <w:col w:w="6768" w:space="1162"/>
            <w:col w:w="6739"/>
          </w:cols>
          <w:noEndnote/>
        </w:sectPr>
      </w:pPr>
      <w:bookmarkStart w:id="0" w:name="_GoBack"/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w:drawing>
          <wp:inline distT="0" distB="0" distL="0" distR="0" wp14:anchorId="4C0F3068" wp14:editId="7DC0E7EF">
            <wp:extent cx="3267075" cy="990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2C0E" w:rsidRPr="00D20F23" w:rsidRDefault="00AE2C0E" w:rsidP="00AE2C0E">
      <w:pPr>
        <w:autoSpaceDE w:val="0"/>
        <w:autoSpaceDN w:val="0"/>
        <w:adjustRightInd w:val="0"/>
        <w:spacing w:after="0" w:line="1" w:lineRule="exact"/>
        <w:rPr>
          <w:rFonts w:asciiTheme="majorHAnsi" w:eastAsia="Times New Roman" w:hAnsiTheme="majorHAnsi" w:cs="Times New Roman"/>
          <w:i/>
          <w:sz w:val="24"/>
          <w:szCs w:val="28"/>
          <w:lang w:eastAsia="ru-RU"/>
        </w:rPr>
        <w:sectPr w:rsidR="00AE2C0E" w:rsidRPr="00D20F23" w:rsidSect="00E370EE">
          <w:type w:val="nextColumn"/>
          <w:pgSz w:w="16840" w:h="11907" w:orient="landscape" w:code="9"/>
          <w:pgMar w:top="360" w:right="956" w:bottom="360" w:left="955" w:header="720" w:footer="720" w:gutter="0"/>
          <w:cols w:space="720"/>
          <w:noEndnote/>
        </w:sectPr>
      </w:pPr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213360" distL="6400800" distR="6400800" simplePos="0" relativeHeight="251659264" behindDoc="0" locked="0" layoutInCell="1" allowOverlap="1" wp14:anchorId="095F1CA0" wp14:editId="20D9E0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31335" cy="6784975"/>
                <wp:effectExtent l="0" t="0" r="0" b="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678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C0E" w:rsidRDefault="00AE2C0E" w:rsidP="00AE2C0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10F862A" wp14:editId="7B9ADBA3">
                                  <wp:extent cx="4429125" cy="69056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9125" cy="690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0;margin-top:0;width:341.05pt;height:534.25pt;z-index:251659264;visibility:visible;mso-wrap-style:square;mso-width-percent:0;mso-height-percent:0;mso-wrap-distance-left:7in;mso-wrap-distance-top:0;mso-wrap-distance-right:7in;mso-wrap-distance-bottom:1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" filled="f" stroked="f">
                <v:textbox inset="0,0,0,0">
                  <w:txbxContent>
                    <w:p w:rsidR="00AE2C0E" w:rsidRDefault="00AE2C0E" w:rsidP="00AE2C0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F6E3FA4" wp14:editId="538C4374">
                            <wp:extent cx="4429125" cy="69056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9125" cy="690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D0D47">
        <w:rPr>
          <w:rFonts w:asciiTheme="majorHAnsi" w:eastAsia="Times New Roman" w:hAnsiTheme="majorHAnsi" w:cs="Times New Roman"/>
          <w:i/>
          <w:noProof/>
          <w:sz w:val="24"/>
          <w:szCs w:val="28"/>
          <w:lang w:eastAsia="ru-RU"/>
        </w:rPr>
        <mc:AlternateContent>
          <mc:Choice Requires="wps">
            <w:drawing>
              <wp:anchor distT="33655" distB="0" distL="6400800" distR="6400800" simplePos="0" relativeHeight="251660288" behindDoc="0" locked="0" layoutInCell="1" allowOverlap="1" wp14:anchorId="617D8F1B" wp14:editId="28E7E90F">
                <wp:simplePos x="0" y="0"/>
                <wp:positionH relativeFrom="margin">
                  <wp:posOffset>5047615</wp:posOffset>
                </wp:positionH>
                <wp:positionV relativeFrom="paragraph">
                  <wp:posOffset>94615</wp:posOffset>
                </wp:positionV>
                <wp:extent cx="4428490" cy="6903720"/>
                <wp:effectExtent l="0" t="0" r="0" b="0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690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C0E" w:rsidRDefault="00AE2C0E" w:rsidP="00AE2C0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4FEE40A" wp14:editId="017F3724">
                                  <wp:extent cx="4314825" cy="6867525"/>
                                  <wp:effectExtent l="0" t="0" r="9525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4825" cy="686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397.45pt;margin-top:7.45pt;width:348.7pt;height:543.6pt;z-index:251660288;visibility:visible;mso-wrap-style:square;mso-width-percent:0;mso-height-percent:0;mso-wrap-distance-left:7in;mso-wrap-distance-top:2.65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vmvwIAALE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" filled="f" stroked="f">
                <v:textbox inset="0,0,0,0">
                  <w:txbxContent>
                    <w:p w:rsidR="00AE2C0E" w:rsidRDefault="00AE2C0E" w:rsidP="00AE2C0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85D329D" wp14:editId="1A6B7838">
                            <wp:extent cx="4314825" cy="6867525"/>
                            <wp:effectExtent l="0" t="0" r="9525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4825" cy="686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A5959" w:rsidRDefault="009A5959" w:rsidP="00D15FB2"/>
    <w:sectPr w:rsidR="009A5959" w:rsidSect="00EB191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0E"/>
    <w:rsid w:val="009A5959"/>
    <w:rsid w:val="00AE2C0E"/>
    <w:rsid w:val="00D1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AE2C0E"/>
    <w:pPr>
      <w:widowControl w:val="0"/>
      <w:autoSpaceDE w:val="0"/>
      <w:autoSpaceDN w:val="0"/>
      <w:adjustRightInd w:val="0"/>
      <w:spacing w:after="0" w:line="281" w:lineRule="exact"/>
      <w:ind w:firstLine="384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E2C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AE2C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AE2C0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AE2C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AE2C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AE2C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7">
    <w:name w:val="Font Style127"/>
    <w:basedOn w:val="a0"/>
    <w:rsid w:val="00AE2C0E"/>
    <w:rPr>
      <w:rFonts w:ascii="Sylfaen" w:hAnsi="Sylfaen" w:cs="Sylfaen"/>
      <w:sz w:val="22"/>
      <w:szCs w:val="22"/>
    </w:rPr>
  </w:style>
  <w:style w:type="character" w:customStyle="1" w:styleId="FontStyle135">
    <w:name w:val="Font Style135"/>
    <w:basedOn w:val="a0"/>
    <w:rsid w:val="00AE2C0E"/>
    <w:rPr>
      <w:rFonts w:ascii="Verdana" w:hAnsi="Verdana" w:cs="Verdana"/>
      <w:b/>
      <w:bCs/>
      <w:sz w:val="24"/>
      <w:szCs w:val="24"/>
    </w:rPr>
  </w:style>
  <w:style w:type="character" w:customStyle="1" w:styleId="FontStyle138">
    <w:name w:val="Font Style138"/>
    <w:basedOn w:val="a0"/>
    <w:rsid w:val="00AE2C0E"/>
    <w:rPr>
      <w:rFonts w:ascii="Sylfaen" w:hAnsi="Sylfaen" w:cs="Sylfae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AE2C0E"/>
    <w:pPr>
      <w:widowControl w:val="0"/>
      <w:autoSpaceDE w:val="0"/>
      <w:autoSpaceDN w:val="0"/>
      <w:adjustRightInd w:val="0"/>
      <w:spacing w:after="0" w:line="281" w:lineRule="exact"/>
      <w:ind w:firstLine="384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E2C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AE2C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AE2C0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AE2C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AE2C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AE2C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7">
    <w:name w:val="Font Style127"/>
    <w:basedOn w:val="a0"/>
    <w:rsid w:val="00AE2C0E"/>
    <w:rPr>
      <w:rFonts w:ascii="Sylfaen" w:hAnsi="Sylfaen" w:cs="Sylfaen"/>
      <w:sz w:val="22"/>
      <w:szCs w:val="22"/>
    </w:rPr>
  </w:style>
  <w:style w:type="character" w:customStyle="1" w:styleId="FontStyle135">
    <w:name w:val="Font Style135"/>
    <w:basedOn w:val="a0"/>
    <w:rsid w:val="00AE2C0E"/>
    <w:rPr>
      <w:rFonts w:ascii="Verdana" w:hAnsi="Verdana" w:cs="Verdana"/>
      <w:b/>
      <w:bCs/>
      <w:sz w:val="24"/>
      <w:szCs w:val="24"/>
    </w:rPr>
  </w:style>
  <w:style w:type="character" w:customStyle="1" w:styleId="FontStyle138">
    <w:name w:val="Font Style138"/>
    <w:basedOn w:val="a0"/>
    <w:rsid w:val="00AE2C0E"/>
    <w:rPr>
      <w:rFonts w:ascii="Sylfaen" w:hAnsi="Sylfaen" w:cs="Sylfae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2017-01-11T07:47:00Z</dcterms:created>
  <dcterms:modified xsi:type="dcterms:W3CDTF">2017-01-11T08:17:00Z</dcterms:modified>
</cp:coreProperties>
</file>